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757" w:rsidRPr="00A4037D" w:rsidRDefault="00BD4757" w:rsidP="00F457A2">
      <w:pPr>
        <w:shd w:val="clear" w:color="auto" w:fill="FFFFFF"/>
        <w:spacing w:after="0" w:line="240" w:lineRule="auto"/>
        <w:jc w:val="center"/>
        <w:outlineLvl w:val="1"/>
        <w:rPr>
          <w:rFonts w:ascii="Times New Roman" w:hAnsi="Times New Roman" w:cs="Times New Roman"/>
          <w:b/>
          <w:sz w:val="28"/>
          <w:szCs w:val="28"/>
          <w:lang w:val="kk-KZ"/>
        </w:rPr>
      </w:pPr>
    </w:p>
    <w:p w:rsidR="000C0F8F" w:rsidRDefault="000C0F8F" w:rsidP="00904012">
      <w:pPr>
        <w:shd w:val="clear" w:color="auto" w:fill="FFFFFF"/>
        <w:spacing w:after="0" w:line="240" w:lineRule="auto"/>
        <w:jc w:val="center"/>
        <w:outlineLvl w:val="1"/>
        <w:rPr>
          <w:rFonts w:ascii="Times New Roman" w:hAnsi="Times New Roman" w:cs="Times New Roman"/>
          <w:b/>
          <w:sz w:val="28"/>
          <w:szCs w:val="28"/>
        </w:rPr>
      </w:pPr>
    </w:p>
    <w:p w:rsidR="000C0F8F" w:rsidRPr="005E41A9" w:rsidRDefault="00DA271D" w:rsidP="00041052">
      <w:pPr>
        <w:spacing w:after="0" w:line="240" w:lineRule="auto"/>
        <w:jc w:val="center"/>
        <w:outlineLvl w:val="0"/>
        <w:rPr>
          <w:rFonts w:ascii="Times New Roman" w:hAnsi="Times New Roman" w:cs="Times New Roman"/>
          <w:sz w:val="28"/>
          <w:szCs w:val="28"/>
          <w:lang w:val="kk-KZ"/>
        </w:rPr>
      </w:pPr>
      <w:r w:rsidRPr="0014645C">
        <w:rPr>
          <w:rFonts w:ascii="Times New Roman" w:hAnsi="Times New Roman"/>
          <w:b/>
          <w:sz w:val="28"/>
          <w:szCs w:val="28"/>
          <w:lang w:val="kk-KZ"/>
        </w:rPr>
        <w:t>«</w:t>
      </w:r>
      <w:r w:rsidR="00E9648B" w:rsidRPr="00E9648B">
        <w:rPr>
          <w:rFonts w:ascii="Times New Roman" w:hAnsi="Times New Roman" w:cs="Times New Roman"/>
          <w:b/>
          <w:sz w:val="28"/>
          <w:szCs w:val="28"/>
          <w:lang w:val="kk-KZ" w:eastAsia="ru-RU"/>
        </w:rPr>
        <w:t>Нарықтық бағалар туралы ресми танылған ақпарат көздерінің тізбесін бекіту туралы</w:t>
      </w:r>
      <w:r w:rsidR="008B12AE" w:rsidRPr="008B12AE">
        <w:rPr>
          <w:rFonts w:ascii="Times New Roman" w:hAnsi="Times New Roman" w:cs="Times New Roman"/>
          <w:b/>
          <w:sz w:val="28"/>
          <w:szCs w:val="28"/>
          <w:lang w:val="kk-KZ" w:eastAsia="ru-RU"/>
        </w:rPr>
        <w:t xml:space="preserve">» </w:t>
      </w:r>
      <w:r w:rsidRPr="000065CD">
        <w:rPr>
          <w:rFonts w:ascii="Times New Roman" w:hAnsi="Times New Roman"/>
          <w:b/>
          <w:sz w:val="28"/>
          <w:szCs w:val="28"/>
          <w:lang w:val="kk-KZ"/>
        </w:rPr>
        <w:t xml:space="preserve">Қазақстан Республикасы </w:t>
      </w:r>
      <w:r>
        <w:rPr>
          <w:rFonts w:ascii="Times New Roman" w:hAnsi="Times New Roman"/>
          <w:b/>
          <w:sz w:val="28"/>
          <w:szCs w:val="28"/>
          <w:lang w:val="kk-KZ"/>
        </w:rPr>
        <w:t xml:space="preserve">Қаржы министрі </w:t>
      </w:r>
      <w:r w:rsidR="000C0F8F" w:rsidRPr="00D25013">
        <w:rPr>
          <w:rFonts w:ascii="Times New Roman" w:hAnsi="Times New Roman" w:cs="Times New Roman"/>
          <w:b/>
          <w:sz w:val="28"/>
          <w:szCs w:val="28"/>
          <w:lang w:val="kk-KZ"/>
        </w:rPr>
        <w:t>бұйрығының жобасына</w:t>
      </w:r>
      <w:r w:rsidR="000C0F8F" w:rsidRPr="00D25013">
        <w:rPr>
          <w:rFonts w:ascii="Times New Roman" w:hAnsi="Times New Roman" w:cs="Times New Roman"/>
          <w:sz w:val="28"/>
          <w:szCs w:val="28"/>
          <w:lang w:val="kk-KZ"/>
        </w:rPr>
        <w:t xml:space="preserve"> </w:t>
      </w:r>
      <w:r w:rsidR="000C0F8F" w:rsidRPr="00E9648B">
        <w:rPr>
          <w:rFonts w:ascii="Times New Roman" w:hAnsi="Times New Roman" w:cs="Times New Roman"/>
          <w:i/>
          <w:sz w:val="28"/>
          <w:szCs w:val="28"/>
          <w:lang w:val="kk-KZ"/>
        </w:rPr>
        <w:t>(бұдан әрі</w:t>
      </w:r>
      <w:r w:rsidR="00DF70C9" w:rsidRPr="00E9648B">
        <w:rPr>
          <w:rFonts w:ascii="Times New Roman" w:hAnsi="Times New Roman" w:cs="Times New Roman"/>
          <w:i/>
          <w:sz w:val="28"/>
          <w:szCs w:val="28"/>
          <w:lang w:val="kk-KZ"/>
        </w:rPr>
        <w:t xml:space="preserve"> – </w:t>
      </w:r>
      <w:r w:rsidR="000C0F8F" w:rsidRPr="00E9648B">
        <w:rPr>
          <w:rFonts w:ascii="Times New Roman" w:hAnsi="Times New Roman" w:cs="Times New Roman"/>
          <w:i/>
          <w:sz w:val="28"/>
          <w:szCs w:val="28"/>
          <w:lang w:val="kk-KZ"/>
        </w:rPr>
        <w:t>Жоба)</w:t>
      </w:r>
    </w:p>
    <w:p w:rsidR="000C0F8F" w:rsidRPr="00D25013" w:rsidRDefault="000C0F8F" w:rsidP="001B08D9">
      <w:pPr>
        <w:spacing w:after="0" w:line="240" w:lineRule="auto"/>
        <w:jc w:val="center"/>
        <w:rPr>
          <w:rFonts w:ascii="Times New Roman" w:hAnsi="Times New Roman" w:cs="Times New Roman"/>
          <w:b/>
          <w:sz w:val="28"/>
          <w:szCs w:val="28"/>
          <w:lang w:val="kk-KZ"/>
        </w:rPr>
      </w:pPr>
      <w:r w:rsidRPr="00D25013">
        <w:rPr>
          <w:rFonts w:ascii="Times New Roman" w:hAnsi="Times New Roman" w:cs="Times New Roman"/>
          <w:b/>
          <w:sz w:val="28"/>
          <w:szCs w:val="28"/>
          <w:lang w:val="kk-KZ"/>
        </w:rPr>
        <w:t>АНЫҚТАМА</w:t>
      </w:r>
    </w:p>
    <w:p w:rsidR="000C0F8F" w:rsidRDefault="000C0F8F" w:rsidP="000C0F8F">
      <w:pPr>
        <w:spacing w:after="0"/>
        <w:ind w:firstLine="720"/>
        <w:jc w:val="both"/>
        <w:rPr>
          <w:rFonts w:ascii="Times New Roman" w:hAnsi="Times New Roman" w:cs="Times New Roman"/>
          <w:sz w:val="28"/>
          <w:szCs w:val="28"/>
          <w:lang w:val="kk-KZ"/>
        </w:rPr>
      </w:pPr>
    </w:p>
    <w:p w:rsidR="00E77EA3" w:rsidRDefault="00E77EA3" w:rsidP="000C0F8F">
      <w:pPr>
        <w:spacing w:after="0"/>
        <w:ind w:firstLine="720"/>
        <w:jc w:val="both"/>
        <w:rPr>
          <w:rFonts w:ascii="Times New Roman" w:hAnsi="Times New Roman" w:cs="Times New Roman"/>
          <w:sz w:val="28"/>
          <w:szCs w:val="28"/>
          <w:lang w:val="kk-KZ"/>
        </w:rPr>
      </w:pPr>
    </w:p>
    <w:p w:rsidR="0012660A" w:rsidRPr="00E9648B" w:rsidRDefault="00E9648B" w:rsidP="0012660A">
      <w:pPr>
        <w:spacing w:after="0" w:line="240" w:lineRule="auto"/>
        <w:ind w:firstLine="708"/>
        <w:jc w:val="both"/>
        <w:rPr>
          <w:rFonts w:ascii="Times New Roman" w:eastAsia="Times New Roman" w:hAnsi="Times New Roman" w:cs="Times New Roman"/>
          <w:sz w:val="28"/>
          <w:szCs w:val="28"/>
          <w:lang w:val="kk-KZ" w:eastAsia="ru-RU"/>
        </w:rPr>
      </w:pPr>
      <w:r w:rsidRPr="00E9648B">
        <w:rPr>
          <w:rFonts w:ascii="Times New Roman" w:eastAsia="Times New Roman" w:hAnsi="Times New Roman" w:cs="Times New Roman"/>
          <w:sz w:val="28"/>
          <w:szCs w:val="28"/>
          <w:lang w:val="kk-KZ" w:eastAsia="ru-RU"/>
        </w:rPr>
        <w:t xml:space="preserve">Жоба </w:t>
      </w:r>
      <w:r w:rsidR="00977BD8" w:rsidRPr="00E9648B">
        <w:rPr>
          <w:rFonts w:ascii="Times New Roman" w:eastAsia="Times New Roman" w:hAnsi="Times New Roman" w:cs="Times New Roman"/>
          <w:sz w:val="28"/>
          <w:szCs w:val="28"/>
          <w:lang w:val="kk-KZ" w:eastAsia="ru-RU"/>
        </w:rPr>
        <w:t xml:space="preserve">«Қазақстан Республикасы Қаржы министрлігінің кейбір мәселелері туралы» </w:t>
      </w:r>
      <w:r w:rsidRPr="00E9648B">
        <w:rPr>
          <w:rFonts w:ascii="Times New Roman" w:eastAsia="Times New Roman" w:hAnsi="Times New Roman" w:cs="Times New Roman"/>
          <w:sz w:val="28"/>
          <w:szCs w:val="28"/>
          <w:lang w:val="kk-KZ" w:eastAsia="ru-RU"/>
        </w:rPr>
        <w:t>Қазақстан Республикасы Үкіметінің 2008 жылғы 24 сәуірдегі № 387 қаулысымен бекітілген Қазақстан Республикасы Қаржы министрлігі туралы ереженің 15-тармағының 758-36) тармақшасына сәйкес әзірленді, оған сәйкес Қазақстан Республикасы</w:t>
      </w:r>
      <w:r w:rsidR="00977BD8">
        <w:rPr>
          <w:rFonts w:ascii="Times New Roman" w:eastAsia="Times New Roman" w:hAnsi="Times New Roman" w:cs="Times New Roman"/>
          <w:sz w:val="28"/>
          <w:szCs w:val="28"/>
          <w:lang w:val="kk-KZ" w:eastAsia="ru-RU"/>
        </w:rPr>
        <w:t>ның</w:t>
      </w:r>
      <w:r w:rsidRPr="00E9648B">
        <w:rPr>
          <w:rFonts w:ascii="Times New Roman" w:eastAsia="Times New Roman" w:hAnsi="Times New Roman" w:cs="Times New Roman"/>
          <w:sz w:val="28"/>
          <w:szCs w:val="28"/>
          <w:lang w:val="kk-KZ" w:eastAsia="ru-RU"/>
        </w:rPr>
        <w:t xml:space="preserve"> Қаржы министрлігі нарықтық бағалар туралы ақпараттың ресми танылған көздерінің тізбесін бекітеді.</w:t>
      </w:r>
    </w:p>
    <w:p w:rsidR="0095635E" w:rsidRPr="00E9648B" w:rsidRDefault="00E9648B" w:rsidP="0095635E">
      <w:pPr>
        <w:spacing w:after="0" w:line="240" w:lineRule="auto"/>
        <w:ind w:firstLine="708"/>
        <w:jc w:val="both"/>
        <w:rPr>
          <w:rFonts w:ascii="Times New Roman" w:eastAsia="Times New Roman" w:hAnsi="Times New Roman" w:cs="Times New Roman"/>
          <w:b/>
          <w:sz w:val="28"/>
          <w:szCs w:val="28"/>
          <w:lang w:val="kk-KZ" w:eastAsia="ru-RU"/>
        </w:rPr>
      </w:pPr>
      <w:r w:rsidRPr="00E9648B">
        <w:rPr>
          <w:rFonts w:ascii="Times New Roman" w:eastAsia="Times New Roman" w:hAnsi="Times New Roman" w:cs="Times New Roman"/>
          <w:sz w:val="28"/>
          <w:szCs w:val="28"/>
          <w:lang w:val="kk-KZ" w:eastAsia="ru-RU"/>
        </w:rPr>
        <w:t xml:space="preserve">Жобада нарықтық бағалар туралы ақпараттың ресми танылған көздерінің тізбесін жаңа редакцияда бекіту көзделген. Жобаны жаңа редакцияда орналастыру қажеттілігі «Құқықтық актілер туралы» </w:t>
      </w:r>
      <w:r w:rsidR="00977BD8">
        <w:rPr>
          <w:rFonts w:ascii="Times New Roman" w:eastAsia="Times New Roman" w:hAnsi="Times New Roman" w:cs="Times New Roman"/>
          <w:sz w:val="28"/>
          <w:szCs w:val="28"/>
          <w:lang w:val="kk-KZ" w:eastAsia="ru-RU"/>
        </w:rPr>
        <w:t>Қазақстан Республикасы</w:t>
      </w:r>
      <w:r w:rsidR="00977BD8" w:rsidRPr="00E9648B">
        <w:rPr>
          <w:rFonts w:ascii="Times New Roman" w:eastAsia="Times New Roman" w:hAnsi="Times New Roman" w:cs="Times New Roman"/>
          <w:sz w:val="28"/>
          <w:szCs w:val="28"/>
          <w:lang w:val="kk-KZ" w:eastAsia="ru-RU"/>
        </w:rPr>
        <w:t xml:space="preserve"> </w:t>
      </w:r>
      <w:r w:rsidRPr="00E9648B">
        <w:rPr>
          <w:rFonts w:ascii="Times New Roman" w:eastAsia="Times New Roman" w:hAnsi="Times New Roman" w:cs="Times New Roman"/>
          <w:sz w:val="28"/>
          <w:szCs w:val="28"/>
          <w:lang w:val="kk-KZ" w:eastAsia="ru-RU"/>
        </w:rPr>
        <w:t xml:space="preserve">Заңының 35-1-бабы 3-тармағының 5) тармақшасының талаптарымен, сондай-ақ </w:t>
      </w:r>
      <w:r w:rsidR="00977BD8" w:rsidRPr="00E9648B">
        <w:rPr>
          <w:rFonts w:ascii="Times New Roman" w:eastAsia="Times New Roman" w:hAnsi="Times New Roman" w:cs="Times New Roman"/>
          <w:sz w:val="28"/>
          <w:szCs w:val="28"/>
          <w:lang w:val="kk-KZ" w:eastAsia="ru-RU"/>
        </w:rPr>
        <w:t xml:space="preserve">«Мемлекеттік әділет органдарында мемлекеттік тіркеуге жатпайтын нормативтік құқықтық актілердің тізбесін бекіту туралы» </w:t>
      </w:r>
      <w:r w:rsidRPr="00E9648B">
        <w:rPr>
          <w:rFonts w:ascii="Times New Roman" w:eastAsia="Times New Roman" w:hAnsi="Times New Roman" w:cs="Times New Roman"/>
          <w:sz w:val="28"/>
          <w:szCs w:val="28"/>
          <w:lang w:val="kk-KZ" w:eastAsia="ru-RU"/>
        </w:rPr>
        <w:t>Қазақстан Республикасы Әділет министрінің 2023 жылғы 26 маусымдағы № 408 бұйрығының ережелерімен негізделеді, оған сәйкес қосымша құқықтық нормаларды қамтымайтын тізбелерді бекіту туралы нормативтік құқықтық актілер әділет органдарында мемлекеттік тіркеуге жатпайды.</w:t>
      </w:r>
    </w:p>
    <w:p w:rsidR="00937121" w:rsidRPr="0072473A" w:rsidRDefault="00E9648B" w:rsidP="00937121">
      <w:pPr>
        <w:pStyle w:val="2"/>
        <w:pBdr>
          <w:bottom w:val="single" w:sz="4" w:space="31" w:color="FFFFFF"/>
        </w:pBdr>
        <w:spacing w:after="0" w:line="240" w:lineRule="auto"/>
        <w:ind w:firstLine="708"/>
        <w:contextualSpacing/>
        <w:jc w:val="both"/>
        <w:rPr>
          <w:rFonts w:ascii="Times New Roman" w:eastAsia="Times New Roman" w:hAnsi="Times New Roman"/>
          <w:sz w:val="28"/>
          <w:szCs w:val="28"/>
          <w:lang w:val="kk-KZ" w:eastAsia="ru-RU"/>
        </w:rPr>
      </w:pPr>
      <w:r w:rsidRPr="00E9648B">
        <w:rPr>
          <w:rFonts w:ascii="Times New Roman" w:eastAsia="Times New Roman" w:hAnsi="Times New Roman"/>
          <w:sz w:val="28"/>
          <w:szCs w:val="28"/>
          <w:lang w:val="kk-KZ" w:eastAsia="ru-RU"/>
        </w:rPr>
        <w:t xml:space="preserve">Жобаны қабылдаудың мақсаты </w:t>
      </w:r>
      <w:r w:rsidRPr="00692CA0">
        <w:rPr>
          <w:rFonts w:ascii="Times New Roman" w:eastAsia="Times New Roman" w:hAnsi="Times New Roman"/>
          <w:b/>
          <w:sz w:val="28"/>
          <w:szCs w:val="28"/>
          <w:lang w:val="kk-KZ" w:eastAsia="ru-RU"/>
        </w:rPr>
        <w:t>жекелеген ақпарат көздерінің ескіруіне байланысты нарықтық бағалар туралы ақпараттың ресми танылған көздерінің тізбесін өзектендіру, сондай-ақ трансферттік баға белгілеу шеңберінде бақыланатын мәмілелер бойынша бағалардың нарықтық деңгейге сәйкестігін айқындау мақсатында ағымдағы нарықтық жағдайларды көрсететін жаңа ақпарат көздерін енгізу болып табылады.</w:t>
      </w:r>
    </w:p>
    <w:p w:rsidR="00937121" w:rsidRPr="0072473A" w:rsidRDefault="00E9648B" w:rsidP="00937121">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sidRPr="00E9648B">
        <w:rPr>
          <w:rFonts w:ascii="Times New Roman" w:hAnsi="Times New Roman"/>
          <w:sz w:val="28"/>
          <w:szCs w:val="28"/>
          <w:lang w:val="kk-KZ"/>
        </w:rPr>
        <w:t xml:space="preserve">Жобаны жаңа редакцияда </w:t>
      </w:r>
      <w:r w:rsidRPr="00692CA0">
        <w:rPr>
          <w:rFonts w:ascii="Times New Roman" w:hAnsi="Times New Roman"/>
          <w:b/>
          <w:sz w:val="28"/>
          <w:szCs w:val="28"/>
          <w:lang w:val="kk-KZ"/>
        </w:rPr>
        <w:t>қабылдау нарықтық бағалар туралы өзекті ресми танылған ақпарат көздерін пайдалануға бірыңғай тәсілді қамтамасыз етуге және трансферттік баға белгілеу шеңберінде бақыланатын мәмілелер бойынша қолданылатын бағалардың нарықтық деңгейге сәйкестігін айқындау және талдау кезінде есептеулердің сапасы мен объективтілігін арттыруға мүмкіндік береді.</w:t>
      </w:r>
    </w:p>
    <w:p w:rsidR="00437214" w:rsidRPr="009F5A47" w:rsidRDefault="00437214" w:rsidP="00437214">
      <w:pPr>
        <w:pBdr>
          <w:bottom w:val="single" w:sz="4" w:space="31" w:color="FFFFFF"/>
        </w:pBdr>
        <w:spacing w:after="0" w:line="240" w:lineRule="auto"/>
        <w:ind w:firstLine="709"/>
        <w:contextualSpacing/>
        <w:jc w:val="both"/>
        <w:rPr>
          <w:rFonts w:ascii="Times New Roman" w:eastAsia="Calibri" w:hAnsi="Times New Roman" w:cs="Times New Roman"/>
          <w:sz w:val="28"/>
          <w:szCs w:val="28"/>
          <w:lang w:val="kk-KZ"/>
        </w:rPr>
      </w:pPr>
    </w:p>
    <w:p w:rsidR="00E31B27" w:rsidRDefault="00E31B27" w:rsidP="00692CA0">
      <w:pPr>
        <w:spacing w:after="0" w:line="240" w:lineRule="auto"/>
        <w:jc w:val="both"/>
        <w:rPr>
          <w:rFonts w:ascii="Times New Roman" w:hAnsi="Times New Roman" w:cs="Times New Roman"/>
          <w:lang w:val="kk-KZ"/>
        </w:rPr>
      </w:pPr>
    </w:p>
    <w:p w:rsidR="00AF415D" w:rsidRPr="00110BE2" w:rsidRDefault="00AF415D" w:rsidP="00692CA0">
      <w:pPr>
        <w:spacing w:after="0" w:line="240" w:lineRule="auto"/>
        <w:jc w:val="both"/>
        <w:rPr>
          <w:rFonts w:ascii="Times New Roman" w:hAnsi="Times New Roman" w:cs="Times New Roman"/>
          <w:lang w:val="kk-KZ"/>
        </w:rPr>
      </w:pPr>
      <w:bookmarkStart w:id="0" w:name="_GoBack"/>
      <w:bookmarkEnd w:id="0"/>
    </w:p>
    <w:sectPr w:rsidR="00AF415D" w:rsidRPr="00110BE2">
      <w:pgSz w:w="11906" w:h="16838"/>
      <w:pgMar w:top="1134" w:right="850" w:bottom="1134" w:left="1701" w:header="708" w:footer="708" w:gutter="0"/>
      <w:cols w:space="708"/>
      <w:docGrid w:linePitch="360"/>
      <w:headerReference w:type="default" r:id="rId99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E52" w:rsidRDefault="00765E52" w:rsidP="00633B64">
      <w:pPr>
        <w:spacing w:after="0" w:line="240" w:lineRule="auto"/>
      </w:pPr>
      <w:r>
        <w:separator/>
      </w:r>
    </w:p>
  </w:endnote>
  <w:endnote w:type="continuationSeparator" w:id="0">
    <w:p w:rsidR="00765E52" w:rsidRDefault="00765E52" w:rsidP="0063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E52" w:rsidRDefault="00765E52" w:rsidP="00633B64">
      <w:pPr>
        <w:spacing w:after="0" w:line="240" w:lineRule="auto"/>
      </w:pPr>
      <w:r>
        <w:separator/>
      </w:r>
    </w:p>
  </w:footnote>
  <w:footnote w:type="continuationSeparator" w:id="0">
    <w:p w:rsidR="00765E52" w:rsidRDefault="00765E52" w:rsidP="00633B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5ED"/>
    <w:rsid w:val="00041052"/>
    <w:rsid w:val="000414D6"/>
    <w:rsid w:val="00062A0D"/>
    <w:rsid w:val="00072FE8"/>
    <w:rsid w:val="00084F83"/>
    <w:rsid w:val="00097201"/>
    <w:rsid w:val="000A77C1"/>
    <w:rsid w:val="000C0F8F"/>
    <w:rsid w:val="000D46D5"/>
    <w:rsid w:val="00110BE2"/>
    <w:rsid w:val="001112EF"/>
    <w:rsid w:val="0011324A"/>
    <w:rsid w:val="0012660A"/>
    <w:rsid w:val="0014736E"/>
    <w:rsid w:val="00175BCA"/>
    <w:rsid w:val="00175C69"/>
    <w:rsid w:val="001B08D9"/>
    <w:rsid w:val="00220A0C"/>
    <w:rsid w:val="00222DAA"/>
    <w:rsid w:val="00245BB4"/>
    <w:rsid w:val="0027420B"/>
    <w:rsid w:val="00296CD0"/>
    <w:rsid w:val="002A043F"/>
    <w:rsid w:val="002B3DA0"/>
    <w:rsid w:val="002B66CF"/>
    <w:rsid w:val="00306853"/>
    <w:rsid w:val="00330DAF"/>
    <w:rsid w:val="0034514B"/>
    <w:rsid w:val="003762F7"/>
    <w:rsid w:val="003777CD"/>
    <w:rsid w:val="0043041F"/>
    <w:rsid w:val="00437214"/>
    <w:rsid w:val="00441C57"/>
    <w:rsid w:val="00443CE9"/>
    <w:rsid w:val="00451FD4"/>
    <w:rsid w:val="004A1BE0"/>
    <w:rsid w:val="004B0B6E"/>
    <w:rsid w:val="004E5B3F"/>
    <w:rsid w:val="004F3D2C"/>
    <w:rsid w:val="0053138D"/>
    <w:rsid w:val="005328A6"/>
    <w:rsid w:val="00564C36"/>
    <w:rsid w:val="00572AA9"/>
    <w:rsid w:val="00574470"/>
    <w:rsid w:val="00575893"/>
    <w:rsid w:val="005C6917"/>
    <w:rsid w:val="005E41A9"/>
    <w:rsid w:val="00607383"/>
    <w:rsid w:val="00633B64"/>
    <w:rsid w:val="00656243"/>
    <w:rsid w:val="00662E74"/>
    <w:rsid w:val="0068703E"/>
    <w:rsid w:val="00692CA0"/>
    <w:rsid w:val="006A6D8A"/>
    <w:rsid w:val="006C6A6D"/>
    <w:rsid w:val="006E64DB"/>
    <w:rsid w:val="006F0A7F"/>
    <w:rsid w:val="006F239F"/>
    <w:rsid w:val="0073275B"/>
    <w:rsid w:val="007608C0"/>
    <w:rsid w:val="00765E52"/>
    <w:rsid w:val="00770C3D"/>
    <w:rsid w:val="00794AB5"/>
    <w:rsid w:val="007A2BF4"/>
    <w:rsid w:val="008152F4"/>
    <w:rsid w:val="00843C6D"/>
    <w:rsid w:val="00846D17"/>
    <w:rsid w:val="008A356B"/>
    <w:rsid w:val="008B12AE"/>
    <w:rsid w:val="008D62B3"/>
    <w:rsid w:val="008E07E9"/>
    <w:rsid w:val="00904012"/>
    <w:rsid w:val="0092523F"/>
    <w:rsid w:val="00937121"/>
    <w:rsid w:val="00940A24"/>
    <w:rsid w:val="00951572"/>
    <w:rsid w:val="0095635E"/>
    <w:rsid w:val="00977BD8"/>
    <w:rsid w:val="009812AF"/>
    <w:rsid w:val="009924AA"/>
    <w:rsid w:val="009C19BA"/>
    <w:rsid w:val="009E348B"/>
    <w:rsid w:val="009F5A47"/>
    <w:rsid w:val="00A26172"/>
    <w:rsid w:val="00A4037D"/>
    <w:rsid w:val="00A66F07"/>
    <w:rsid w:val="00A709FA"/>
    <w:rsid w:val="00A87B1B"/>
    <w:rsid w:val="00AB40E2"/>
    <w:rsid w:val="00AD762D"/>
    <w:rsid w:val="00AF415D"/>
    <w:rsid w:val="00B02CBA"/>
    <w:rsid w:val="00B10473"/>
    <w:rsid w:val="00B15F13"/>
    <w:rsid w:val="00B30592"/>
    <w:rsid w:val="00B81F03"/>
    <w:rsid w:val="00B928DA"/>
    <w:rsid w:val="00BD4757"/>
    <w:rsid w:val="00BE71B0"/>
    <w:rsid w:val="00C10138"/>
    <w:rsid w:val="00C60342"/>
    <w:rsid w:val="00C64ECA"/>
    <w:rsid w:val="00CB03D0"/>
    <w:rsid w:val="00CB0E52"/>
    <w:rsid w:val="00CD246A"/>
    <w:rsid w:val="00CE42D6"/>
    <w:rsid w:val="00D0162F"/>
    <w:rsid w:val="00D0532C"/>
    <w:rsid w:val="00D25013"/>
    <w:rsid w:val="00D36342"/>
    <w:rsid w:val="00D545ED"/>
    <w:rsid w:val="00DA271D"/>
    <w:rsid w:val="00DC5B9D"/>
    <w:rsid w:val="00DC6687"/>
    <w:rsid w:val="00DC6AE0"/>
    <w:rsid w:val="00DC75DD"/>
    <w:rsid w:val="00DE7C88"/>
    <w:rsid w:val="00DF70C9"/>
    <w:rsid w:val="00E31B27"/>
    <w:rsid w:val="00E409E7"/>
    <w:rsid w:val="00E50726"/>
    <w:rsid w:val="00E62D5A"/>
    <w:rsid w:val="00E77EA3"/>
    <w:rsid w:val="00E93126"/>
    <w:rsid w:val="00E9648B"/>
    <w:rsid w:val="00E969F7"/>
    <w:rsid w:val="00EB1D9E"/>
    <w:rsid w:val="00ED575B"/>
    <w:rsid w:val="00F36D26"/>
    <w:rsid w:val="00F45317"/>
    <w:rsid w:val="00F457A2"/>
    <w:rsid w:val="00F46C66"/>
    <w:rsid w:val="00F8259B"/>
    <w:rsid w:val="00F85382"/>
    <w:rsid w:val="00F96C4B"/>
    <w:rsid w:val="00FA26ED"/>
    <w:rsid w:val="00FD5497"/>
    <w:rsid w:val="00FD7725"/>
    <w:rsid w:val="00FE5A0D"/>
    <w:rsid w:val="00FE7F00"/>
    <w:rsid w:val="00FF3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B040D"/>
  <w15:docId w15:val="{19CB39BB-F03A-4148-847D-F1702729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5ED"/>
  </w:style>
  <w:style w:type="paragraph" w:styleId="1">
    <w:name w:val="heading 1"/>
    <w:basedOn w:val="a"/>
    <w:next w:val="a"/>
    <w:link w:val="10"/>
    <w:qFormat/>
    <w:rsid w:val="00A66F07"/>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6F07"/>
    <w:rPr>
      <w:rFonts w:asciiTheme="majorHAnsi" w:eastAsiaTheme="majorEastAsia" w:hAnsiTheme="majorHAnsi" w:cstheme="majorBidi"/>
      <w:b/>
      <w:bCs/>
      <w:color w:val="2E74B5" w:themeColor="accent1" w:themeShade="BF"/>
      <w:sz w:val="28"/>
      <w:szCs w:val="28"/>
      <w:lang w:eastAsia="ru-RU"/>
    </w:rPr>
  </w:style>
  <w:style w:type="paragraph" w:styleId="a3">
    <w:name w:val="Balloon Text"/>
    <w:basedOn w:val="a"/>
    <w:link w:val="a4"/>
    <w:uiPriority w:val="99"/>
    <w:semiHidden/>
    <w:unhideWhenUsed/>
    <w:rsid w:val="0068703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8703E"/>
    <w:rPr>
      <w:rFonts w:ascii="Segoe UI" w:hAnsi="Segoe UI" w:cs="Segoe UI"/>
      <w:sz w:val="18"/>
      <w:szCs w:val="18"/>
    </w:rPr>
  </w:style>
  <w:style w:type="paragraph" w:styleId="a5">
    <w:name w:val="header"/>
    <w:basedOn w:val="a"/>
    <w:link w:val="a6"/>
    <w:uiPriority w:val="99"/>
    <w:unhideWhenUsed/>
    <w:rsid w:val="00633B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33B64"/>
  </w:style>
  <w:style w:type="paragraph" w:styleId="a7">
    <w:name w:val="footer"/>
    <w:basedOn w:val="a"/>
    <w:link w:val="a8"/>
    <w:uiPriority w:val="99"/>
    <w:unhideWhenUsed/>
    <w:rsid w:val="00633B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33B64"/>
  </w:style>
  <w:style w:type="character" w:styleId="a9">
    <w:name w:val="Hyperlink"/>
    <w:basedOn w:val="a0"/>
    <w:uiPriority w:val="99"/>
    <w:unhideWhenUsed/>
    <w:rsid w:val="00E31B27"/>
    <w:rPr>
      <w:rFonts w:ascii="Times New Roman" w:hAnsi="Times New Roman" w:cs="Times New Roman" w:hint="default"/>
      <w:b/>
      <w:bCs/>
      <w:i w:val="0"/>
      <w:iCs w:val="0"/>
      <w:color w:val="000080"/>
      <w:sz w:val="22"/>
      <w:szCs w:val="22"/>
      <w:u w:val="single"/>
    </w:rPr>
  </w:style>
  <w:style w:type="paragraph" w:styleId="aa">
    <w:name w:val="annotation text"/>
    <w:basedOn w:val="a"/>
    <w:link w:val="ab"/>
    <w:uiPriority w:val="99"/>
    <w:unhideWhenUsed/>
    <w:rsid w:val="00E31B27"/>
    <w:pPr>
      <w:spacing w:after="200" w:line="240" w:lineRule="auto"/>
    </w:pPr>
    <w:rPr>
      <w:rFonts w:eastAsiaTheme="minorEastAsia"/>
      <w:sz w:val="20"/>
      <w:szCs w:val="20"/>
      <w:lang w:eastAsia="ru-RU"/>
    </w:rPr>
  </w:style>
  <w:style w:type="character" w:customStyle="1" w:styleId="ab">
    <w:name w:val="Текст примечания Знак"/>
    <w:basedOn w:val="a0"/>
    <w:link w:val="aa"/>
    <w:uiPriority w:val="99"/>
    <w:rsid w:val="00E31B27"/>
    <w:rPr>
      <w:rFonts w:eastAsiaTheme="minorEastAsia"/>
      <w:sz w:val="20"/>
      <w:szCs w:val="20"/>
      <w:lang w:eastAsia="ru-RU"/>
    </w:rPr>
  </w:style>
  <w:style w:type="paragraph" w:styleId="ac">
    <w:name w:val="No Spacing"/>
    <w:uiPriority w:val="1"/>
    <w:qFormat/>
    <w:rsid w:val="00E31B27"/>
    <w:pPr>
      <w:spacing w:after="0" w:line="240" w:lineRule="auto"/>
    </w:pPr>
    <w:rPr>
      <w:rFonts w:ascii="Consolas" w:eastAsia="Consolas" w:hAnsi="Consolas" w:cs="Consolas"/>
      <w:lang w:val="en-US"/>
    </w:rPr>
  </w:style>
  <w:style w:type="paragraph" w:styleId="2">
    <w:name w:val="Body Text 2"/>
    <w:basedOn w:val="a"/>
    <w:link w:val="20"/>
    <w:uiPriority w:val="99"/>
    <w:unhideWhenUsed/>
    <w:rsid w:val="000414D6"/>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0414D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950">
      <w:bodyDiv w:val="1"/>
      <w:marLeft w:val="0"/>
      <w:marRight w:val="0"/>
      <w:marTop w:val="0"/>
      <w:marBottom w:val="0"/>
      <w:divBdr>
        <w:top w:val="none" w:sz="0" w:space="0" w:color="auto"/>
        <w:left w:val="none" w:sz="0" w:space="0" w:color="auto"/>
        <w:bottom w:val="none" w:sz="0" w:space="0" w:color="auto"/>
        <w:right w:val="none" w:sz="0" w:space="0" w:color="auto"/>
      </w:divBdr>
    </w:div>
    <w:div w:id="450365328">
      <w:bodyDiv w:val="1"/>
      <w:marLeft w:val="0"/>
      <w:marRight w:val="0"/>
      <w:marTop w:val="0"/>
      <w:marBottom w:val="0"/>
      <w:divBdr>
        <w:top w:val="none" w:sz="0" w:space="0" w:color="auto"/>
        <w:left w:val="none" w:sz="0" w:space="0" w:color="auto"/>
        <w:bottom w:val="none" w:sz="0" w:space="0" w:color="auto"/>
        <w:right w:val="none" w:sz="0" w:space="0" w:color="auto"/>
      </w:divBdr>
      <w:divsChild>
        <w:div w:id="350649193">
          <w:marLeft w:val="0"/>
          <w:marRight w:val="0"/>
          <w:marTop w:val="0"/>
          <w:marBottom w:val="0"/>
          <w:divBdr>
            <w:top w:val="none" w:sz="0" w:space="0" w:color="auto"/>
            <w:left w:val="none" w:sz="0" w:space="0" w:color="auto"/>
            <w:bottom w:val="none" w:sz="0" w:space="0" w:color="auto"/>
            <w:right w:val="none" w:sz="0" w:space="0" w:color="auto"/>
          </w:divBdr>
        </w:div>
      </w:divsChild>
    </w:div>
    <w:div w:id="762412581">
      <w:bodyDiv w:val="1"/>
      <w:marLeft w:val="0"/>
      <w:marRight w:val="0"/>
      <w:marTop w:val="0"/>
      <w:marBottom w:val="0"/>
      <w:divBdr>
        <w:top w:val="none" w:sz="0" w:space="0" w:color="auto"/>
        <w:left w:val="none" w:sz="0" w:space="0" w:color="auto"/>
        <w:bottom w:val="none" w:sz="0" w:space="0" w:color="auto"/>
        <w:right w:val="none" w:sz="0" w:space="0" w:color="auto"/>
      </w:divBdr>
    </w:div>
    <w:div w:id="921570247">
      <w:bodyDiv w:val="1"/>
      <w:marLeft w:val="0"/>
      <w:marRight w:val="0"/>
      <w:marTop w:val="0"/>
      <w:marBottom w:val="0"/>
      <w:divBdr>
        <w:top w:val="none" w:sz="0" w:space="0" w:color="auto"/>
        <w:left w:val="none" w:sz="0" w:space="0" w:color="auto"/>
        <w:bottom w:val="none" w:sz="0" w:space="0" w:color="auto"/>
        <w:right w:val="none" w:sz="0" w:space="0" w:color="auto"/>
      </w:divBdr>
    </w:div>
    <w:div w:id="1443958348">
      <w:bodyDiv w:val="1"/>
      <w:marLeft w:val="0"/>
      <w:marRight w:val="0"/>
      <w:marTop w:val="0"/>
      <w:marBottom w:val="0"/>
      <w:divBdr>
        <w:top w:val="none" w:sz="0" w:space="0" w:color="auto"/>
        <w:left w:val="none" w:sz="0" w:space="0" w:color="auto"/>
        <w:bottom w:val="none" w:sz="0" w:space="0" w:color="auto"/>
        <w:right w:val="none" w:sz="0" w:space="0" w:color="auto"/>
      </w:divBdr>
    </w:div>
    <w:div w:id="1719619868">
      <w:bodyDiv w:val="1"/>
      <w:marLeft w:val="0"/>
      <w:marRight w:val="0"/>
      <w:marTop w:val="0"/>
      <w:marBottom w:val="0"/>
      <w:divBdr>
        <w:top w:val="none" w:sz="0" w:space="0" w:color="auto"/>
        <w:left w:val="none" w:sz="0" w:space="0" w:color="auto"/>
        <w:bottom w:val="none" w:sz="0" w:space="0" w:color="auto"/>
        <w:right w:val="none" w:sz="0" w:space="0" w:color="auto"/>
      </w:divBdr>
      <w:divsChild>
        <w:div w:id="796992270">
          <w:marLeft w:val="0"/>
          <w:marRight w:val="0"/>
          <w:marTop w:val="0"/>
          <w:marBottom w:val="0"/>
          <w:divBdr>
            <w:top w:val="none" w:sz="0" w:space="0" w:color="auto"/>
            <w:left w:val="none" w:sz="0" w:space="0" w:color="auto"/>
            <w:bottom w:val="none" w:sz="0" w:space="0" w:color="auto"/>
            <w:right w:val="none" w:sz="0" w:space="0" w:color="auto"/>
          </w:divBdr>
        </w:div>
      </w:divsChild>
    </w:div>
    <w:div w:id="1743135837">
      <w:bodyDiv w:val="1"/>
      <w:marLeft w:val="0"/>
      <w:marRight w:val="0"/>
      <w:marTop w:val="0"/>
      <w:marBottom w:val="0"/>
      <w:divBdr>
        <w:top w:val="none" w:sz="0" w:space="0" w:color="auto"/>
        <w:left w:val="none" w:sz="0" w:space="0" w:color="auto"/>
        <w:bottom w:val="none" w:sz="0" w:space="0" w:color="auto"/>
        <w:right w:val="none" w:sz="0" w:space="0" w:color="auto"/>
      </w:divBdr>
    </w:div>
    <w:div w:id="1844929623">
      <w:bodyDiv w:val="1"/>
      <w:marLeft w:val="0"/>
      <w:marRight w:val="0"/>
      <w:marTop w:val="0"/>
      <w:marBottom w:val="0"/>
      <w:divBdr>
        <w:top w:val="none" w:sz="0" w:space="0" w:color="auto"/>
        <w:left w:val="none" w:sz="0" w:space="0" w:color="auto"/>
        <w:bottom w:val="none" w:sz="0" w:space="0" w:color="auto"/>
        <w:right w:val="none" w:sz="0" w:space="0" w:color="auto"/>
      </w:divBdr>
      <w:divsChild>
        <w:div w:id="250434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9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298</Words>
  <Characters>1703</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Канатова</dc:creator>
  <cp:lastModifiedBy>Санжар-Али Сабырханов</cp:lastModifiedBy>
  <cp:revision>4</cp:revision>
  <cp:lastPrinted>2025-04-21T10:00:00Z</cp:lastPrinted>
  <dcterms:created xsi:type="dcterms:W3CDTF">2026-01-21T07:24:00Z</dcterms:created>
  <dcterms:modified xsi:type="dcterms:W3CDTF">2026-01-30T11:30:00Z</dcterms:modified>
</cp:coreProperties>
</file>